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b/>
          <w:color w:val="000000"/>
          <w:sz w:val="28"/>
          <w:szCs w:val="28"/>
          <w:lang w:val="en-US"/>
        </w:rPr>
      </w:pPr>
      <w:r>
        <w:rPr>
          <w:rFonts w:hint="eastAsia" w:ascii="黑体" w:hAnsi="宋体" w:eastAsia="黑体" w:cs="黑体"/>
          <w:b/>
          <w:color w:val="000000"/>
          <w:kern w:val="2"/>
          <w:sz w:val="28"/>
          <w:szCs w:val="28"/>
          <w:lang w:val="en-US" w:eastAsia="zh-CN" w:bidi="ar"/>
        </w:rPr>
        <w:t>附件7：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color w:val="000000"/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b/>
          <w:color w:val="000000"/>
          <w:kern w:val="2"/>
          <w:sz w:val="36"/>
          <w:szCs w:val="36"/>
          <w:lang w:val="en-US" w:eastAsia="zh-CN" w:bidi="ar"/>
        </w:rPr>
        <w:t>电动摩托车及零部件产品检测收费价格表</w:t>
      </w:r>
    </w:p>
    <w:tbl>
      <w:tblPr>
        <w:tblStyle w:val="4"/>
        <w:tblW w:w="874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525"/>
        <w:gridCol w:w="1289"/>
        <w:gridCol w:w="1794"/>
        <w:gridCol w:w="1531"/>
        <w:gridCol w:w="17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检测项目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依据标准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收费金额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（元）</w:t>
            </w:r>
          </w:p>
        </w:tc>
        <w:tc>
          <w:tcPr>
            <w:tcW w:w="1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8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车辆识别代号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16735-2004</w:t>
            </w:r>
          </w:p>
        </w:tc>
        <w:tc>
          <w:tcPr>
            <w:tcW w:w="15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7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16737-2004</w:t>
            </w:r>
          </w:p>
        </w:tc>
        <w:tc>
          <w:tcPr>
            <w:tcW w:w="15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车辆标志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7258-2012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摩托车外廓尺寸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7258-2012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侧倾稳定角（仅三轮车使用）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7258-2012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1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车速受限车辆的最高车速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7258-2012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车速表指示误差值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7258-2012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转向轴轴荷比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7258-2012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三轮车辆整车整备质量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7258-2012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乘坐人数核定（两轮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三轮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7258-2012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200/300</w:t>
            </w:r>
          </w:p>
        </w:tc>
        <w:tc>
          <w:tcPr>
            <w:tcW w:w="1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转向装置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7258-2012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前照灯光束照射位置及发光强度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7258-2012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8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1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喇叭安装性能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15742-2001</w:t>
            </w:r>
          </w:p>
        </w:tc>
        <w:tc>
          <w:tcPr>
            <w:tcW w:w="15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7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7258-2012</w:t>
            </w:r>
          </w:p>
        </w:tc>
        <w:tc>
          <w:tcPr>
            <w:tcW w:w="15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安全防护装置（两轮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三轮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7258-2012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400/600</w:t>
            </w:r>
          </w:p>
        </w:tc>
        <w:tc>
          <w:tcPr>
            <w:tcW w:w="1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操纵件、指示器及信号装置的图形符号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15365-2008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驻车性能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GB7258-2012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8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81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后视镜安装性能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17352-2010</w:t>
            </w:r>
          </w:p>
        </w:tc>
        <w:tc>
          <w:tcPr>
            <w:tcW w:w="15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7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15084-2013</w:t>
            </w:r>
          </w:p>
        </w:tc>
        <w:tc>
          <w:tcPr>
            <w:tcW w:w="15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8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转向锁止防盗装置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17353-2014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版实施规则标准更新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</w:trPr>
        <w:tc>
          <w:tcPr>
            <w:tcW w:w="8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81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照明和光信号装置的安装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18100.1-2010</w:t>
            </w:r>
          </w:p>
        </w:tc>
        <w:tc>
          <w:tcPr>
            <w:tcW w:w="15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17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18100.2-2010</w:t>
            </w:r>
          </w:p>
        </w:tc>
        <w:tc>
          <w:tcPr>
            <w:tcW w:w="15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18100.3-2010</w:t>
            </w:r>
          </w:p>
        </w:tc>
        <w:tc>
          <w:tcPr>
            <w:tcW w:w="15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8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外部凸出物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20074-2006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1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版实施规则新增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8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乘员扶手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20075-2006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版实施规则新增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81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无线电骚扰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14023-2011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5400/10800</w:t>
            </w:r>
          </w:p>
        </w:tc>
        <w:tc>
          <w:tcPr>
            <w:tcW w:w="1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带电控单元的要做两次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GB/T 18387-2008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1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版实施规则新增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8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电动摩托车能量消耗率及续驶里程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/T24157-2009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1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版实施规则新增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8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制动性能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20073-2006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制动项目分项收费价格表</w:t>
            </w:r>
          </w:p>
        </w:tc>
        <w:tc>
          <w:tcPr>
            <w:tcW w:w="1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标准更新，原制动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8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防水试验、绝缘电阻和、耐电压性能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24155-2009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1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版实施规则新增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8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驱动电机过载性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24155-2009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版实施规则新增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8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剩余电量显示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24155-2009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版实施规则新增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8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前照灯配光性能（远光）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5948-1998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1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只灯）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8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前照灯配光性能（近光）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5948-1998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1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只灯）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8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前转向信号灯、后转向灯、前位灯、后位灯、制动灯、后牌照灯（按功能区分）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17510-2008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1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每功能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只灯）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8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前雾灯配光性能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4660-2007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8244/9324</w:t>
            </w:r>
          </w:p>
        </w:tc>
        <w:tc>
          <w:tcPr>
            <w:tcW w:w="1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-21" w:right="0" w:hanging="44" w:hangingChars="21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版实施规则新增（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只灯）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8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后雾灯配光性能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11554-2008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3024</w:t>
            </w:r>
          </w:p>
        </w:tc>
        <w:tc>
          <w:tcPr>
            <w:tcW w:w="1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-21" w:right="0" w:hanging="44" w:hangingChars="21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版实施规则新增（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只灯）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8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倒车灯配光性能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15235-2007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3024</w:t>
            </w:r>
          </w:p>
        </w:tc>
        <w:tc>
          <w:tcPr>
            <w:tcW w:w="1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-21" w:right="0" w:hanging="44" w:hangingChars="21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版实施规则新增（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只灯）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8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回复反射器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11564-2008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12420</w:t>
            </w:r>
          </w:p>
        </w:tc>
        <w:tc>
          <w:tcPr>
            <w:tcW w:w="1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侧、后分别做实验（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只灯）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8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81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后视镜性能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17352-2010</w:t>
            </w:r>
          </w:p>
        </w:tc>
        <w:tc>
          <w:tcPr>
            <w:tcW w:w="15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17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15084-2014</w:t>
            </w:r>
          </w:p>
        </w:tc>
        <w:tc>
          <w:tcPr>
            <w:tcW w:w="15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8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喇叭性能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15742-2001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2250/4050</w:t>
            </w:r>
          </w:p>
        </w:tc>
        <w:tc>
          <w:tcPr>
            <w:tcW w:w="1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8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制动软管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16897-2010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16050/9900/11250</w:t>
            </w:r>
          </w:p>
        </w:tc>
        <w:tc>
          <w:tcPr>
            <w:tcW w:w="1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液压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气压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/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真空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14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版实施规则新增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8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电机及控制器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性能</w:t>
            </w:r>
          </w:p>
        </w:tc>
        <w:tc>
          <w:tcPr>
            <w:tcW w:w="17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QC/T 792-2007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17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寿命</w:t>
            </w:r>
          </w:p>
        </w:tc>
        <w:tc>
          <w:tcPr>
            <w:tcW w:w="17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200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小时</w:t>
            </w:r>
          </w:p>
        </w:tc>
        <w:tc>
          <w:tcPr>
            <w:tcW w:w="17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sz w:val="24"/>
          <w:szCs w:val="22"/>
          <w:lang w:val="en-US"/>
        </w:rPr>
      </w:pPr>
    </w:p>
    <w:p>
      <w:pPr>
        <w:pStyle w:val="2"/>
        <w:widowControl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sz w:val="24"/>
          <w:szCs w:val="22"/>
          <w:lang w:val="en-US"/>
        </w:rPr>
      </w:pPr>
      <w:r>
        <w:rPr>
          <w:rFonts w:hint="eastAsia" w:ascii="Times New Roman" w:hAnsi="Times New Roman" w:eastAsia="宋体" w:cs="宋体"/>
          <w:b/>
          <w:kern w:val="2"/>
          <w:sz w:val="24"/>
          <w:szCs w:val="22"/>
          <w:lang w:val="en-US" w:eastAsia="zh-CN" w:bidi="ar"/>
        </w:rPr>
        <w:t>附表：制动项目分项收费价格表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sz w:val="24"/>
          <w:szCs w:val="22"/>
          <w:lang w:val="en-US"/>
        </w:rPr>
      </w:pPr>
    </w:p>
    <w:tbl>
      <w:tblPr>
        <w:tblStyle w:val="4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87"/>
        <w:gridCol w:w="3193"/>
        <w:gridCol w:w="1309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适用车型</w:t>
            </w:r>
          </w:p>
        </w:tc>
        <w:tc>
          <w:tcPr>
            <w:tcW w:w="4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收费金额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（元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L1、L2、L3、L4、L5</w:t>
            </w:r>
          </w:p>
        </w:tc>
        <w:tc>
          <w:tcPr>
            <w:tcW w:w="4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最高车速性能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空载脱开发动机的0型试验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前制动器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后制动器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联动制动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应急制动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满载脱开发动机的0型试验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前制动器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后制动器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联动制动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应急制动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L3、L4、L5</w:t>
            </w:r>
          </w:p>
        </w:tc>
        <w:tc>
          <w:tcPr>
            <w:tcW w:w="4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接合发动机的0型试验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L1、L2、L3、L4</w:t>
            </w:r>
          </w:p>
        </w:tc>
        <w:tc>
          <w:tcPr>
            <w:tcW w:w="31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湿制动器脱开发动机的0型试验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前制动器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后制动器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L3、L4、L5</w:t>
            </w:r>
          </w:p>
        </w:tc>
        <w:tc>
          <w:tcPr>
            <w:tcW w:w="31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Ⅰ型试验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前制动器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后制动器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联动制动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3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驻车制动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3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ABS（按每套收费）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备注：L3前鼓后鼓（非联合制动器）2+3+6+7+10+13+14=10350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L3前盘后鼓（非联合制动器）2+3+6+7+10+11+13+14=11250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L3前盘后盘（非联合制动器）2+3+6+7+10+11+12+13+14=12150</w:t>
            </w:r>
          </w:p>
        </w:tc>
      </w:tr>
    </w:tbl>
    <w:p>
      <w:pPr/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@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E7E45"/>
    <w:rsid w:val="0BFE7E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2018-08-15T06:16:00Z</dcterms:created>
  <dc:creator>张茹</dc:creator>
  <cp:lastModifiedBy>张茹</cp:lastModifiedBy>
  <dcterms:modified xsi:type="dcterms:W3CDTF">2018-08-15T06:17:42Z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